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835期</w:t>
      </w:r>
      <w:r>
        <w:rPr>
          <w:rFonts w:hint="eastAsia" w:ascii="微软雅黑" w:hAnsi="微软雅黑" w:eastAsia="微软雅黑"/>
          <w:b/>
          <w:sz w:val="28"/>
          <w:szCs w:val="28"/>
          <w:highlight w:val="none"/>
        </w:rPr>
        <w:t>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835期</w:t>
            </w:r>
            <w:r>
              <w:rPr>
                <w:rFonts w:hint="eastAsia" w:ascii="微软雅黑" w:hAnsi="微软雅黑" w:eastAsia="微软雅黑"/>
                <w:szCs w:val="21"/>
                <w:highlight w:val="none"/>
              </w:rPr>
              <w:t>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835期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w:t>
            </w:r>
            <w:r>
              <w:rPr>
                <w:rFonts w:hint="eastAsia" w:ascii="微软雅黑" w:hAnsi="微软雅黑" w:eastAsia="微软雅黑"/>
                <w:szCs w:val="21"/>
                <w:highlight w:val="none"/>
                <w:lang w:val="en-US" w:eastAsia="zh-CN"/>
              </w:rPr>
              <w:t>835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C10829250001</w:t>
            </w:r>
            <w:r>
              <w:rPr>
                <w:rFonts w:hint="eastAsia" w:ascii="微软雅黑" w:hAnsi="微软雅黑" w:eastAsia="微软雅黑"/>
                <w:szCs w:val="21"/>
                <w:highlight w:val="none"/>
                <w:lang w:val="en-US" w:eastAsia="zh-CN"/>
              </w:rPr>
              <w:t>41</w:t>
            </w:r>
            <w:bookmarkStart w:id="2" w:name="_GoBack"/>
            <w:bookmarkEnd w:id="2"/>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4</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182</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[2.10%,2.95%]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rPr>
              <w:t>销售手续费：0.</w:t>
            </w:r>
            <w:r>
              <w:rPr>
                <w:rFonts w:hint="eastAsia" w:ascii="微软雅黑" w:hAnsi="微软雅黑" w:eastAsia="微软雅黑"/>
                <w:szCs w:val="21"/>
                <w:lang w:val="en-US" w:eastAsia="zh-CN"/>
              </w:rPr>
              <w:t>20</w:t>
            </w:r>
            <w:r>
              <w:rPr>
                <w:rFonts w:hint="eastAsia" w:ascii="微软雅黑" w:hAnsi="微软雅黑" w:eastAsia="微软雅黑"/>
                <w:szCs w:val="21"/>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扣除产品各项费用（包括不限于产品托管费、运营服务费、销售手续费、固定投资管理费和其他费用）后，若本产品投资收益率低于</w:t>
            </w:r>
            <w:r>
              <w:rPr>
                <w:rFonts w:hint="eastAsia" w:ascii="微软雅黑" w:hAnsi="微软雅黑" w:eastAsia="微软雅黑"/>
                <w:szCs w:val="21"/>
                <w:highlight w:val="none"/>
                <w:lang w:eastAsia="zh-CN"/>
              </w:rPr>
              <w:t>2</w:t>
            </w:r>
            <w:r>
              <w:rPr>
                <w:rFonts w:hint="eastAsia" w:ascii="微软雅黑" w:hAnsi="微软雅黑" w:eastAsia="微软雅黑"/>
                <w:szCs w:val="21"/>
                <w:highlight w:val="none"/>
                <w:lang w:val="en-US" w:eastAsia="zh-CN"/>
              </w:rPr>
              <w:t>.90</w:t>
            </w:r>
            <w:r>
              <w:rPr>
                <w:rFonts w:hint="eastAsia" w:ascii="微软雅黑" w:hAnsi="微软雅黑" w:eastAsia="微软雅黑"/>
                <w:szCs w:val="21"/>
                <w:highlight w:val="none"/>
              </w:rPr>
              <w:t>%（含），管理人不收取浮动投资管理费；若投资收益率超过</w:t>
            </w:r>
            <w:r>
              <w:rPr>
                <w:rFonts w:hint="eastAsia" w:ascii="微软雅黑" w:hAnsi="微软雅黑" w:eastAsia="微软雅黑"/>
                <w:szCs w:val="21"/>
                <w:highlight w:val="none"/>
                <w:lang w:eastAsia="zh-CN"/>
              </w:rPr>
              <w:t>2</w:t>
            </w:r>
            <w:r>
              <w:rPr>
                <w:rFonts w:hint="eastAsia" w:ascii="微软雅黑" w:hAnsi="微软雅黑" w:eastAsia="微软雅黑"/>
                <w:szCs w:val="21"/>
                <w:highlight w:val="none"/>
                <w:lang w:val="en-US" w:eastAsia="zh-CN"/>
              </w:rPr>
              <w:t>.90</w:t>
            </w:r>
            <w:r>
              <w:rPr>
                <w:rFonts w:hint="eastAsia" w:ascii="微软雅黑" w:hAnsi="微软雅黑" w:eastAsia="微软雅黑"/>
                <w:szCs w:val="21"/>
                <w:highlight w:val="none"/>
              </w:rPr>
              <w:t>%，超过部分管理人计提</w:t>
            </w:r>
            <w:r>
              <w:rPr>
                <w:rFonts w:hint="eastAsia" w:ascii="微软雅黑" w:hAnsi="微软雅黑" w:eastAsia="微软雅黑"/>
                <w:szCs w:val="21"/>
                <w:highlight w:val="none"/>
                <w:lang w:eastAsia="zh-CN"/>
              </w:rPr>
              <w:t>9</w:t>
            </w:r>
            <w:r>
              <w:rPr>
                <w:rFonts w:hint="eastAsia" w:ascii="微软雅黑" w:hAnsi="微软雅黑" w:eastAsia="微软雅黑"/>
                <w:szCs w:val="21"/>
                <w:highlight w:val="none"/>
                <w:lang w:val="en-US" w:eastAsia="zh-CN"/>
              </w:rPr>
              <w:t>0</w:t>
            </w:r>
            <w:r>
              <w:rPr>
                <w:rFonts w:hint="eastAsia" w:ascii="微软雅黑" w:hAnsi="微软雅黑" w:eastAsia="微软雅黑"/>
                <w:szCs w:val="21"/>
                <w:highlight w:val="none"/>
              </w:rPr>
              <w:t>%作为浮动投资管理费。计提频率为产品每一估值日。</w:t>
            </w:r>
          </w:p>
          <w:p>
            <w:pPr>
              <w:spacing w:line="320" w:lineRule="exact"/>
              <w:rPr>
                <w:rFonts w:hint="eastAsia" w:ascii="微软雅黑" w:hAnsi="微软雅黑" w:eastAsia="微软雅黑"/>
                <w:szCs w:val="21"/>
                <w:highlight w:val="none"/>
              </w:rPr>
            </w:pP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10日</w:t>
      </w:r>
      <w:r>
        <w:rPr>
          <w:rFonts w:hint="eastAsia" w:ascii="微软雅黑" w:hAnsi="微软雅黑" w:eastAsia="微软雅黑"/>
          <w:szCs w:val="21"/>
          <w:highlight w:val="none"/>
        </w:rPr>
        <w:t>（以实际到期日为准）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4C2755"/>
    <w:rsid w:val="05821EFC"/>
    <w:rsid w:val="05AD1DE5"/>
    <w:rsid w:val="06205A84"/>
    <w:rsid w:val="065F6EC9"/>
    <w:rsid w:val="09825DF4"/>
    <w:rsid w:val="0D914D6B"/>
    <w:rsid w:val="0EEC3F08"/>
    <w:rsid w:val="0F394F64"/>
    <w:rsid w:val="10475161"/>
    <w:rsid w:val="12F955D8"/>
    <w:rsid w:val="13AC247C"/>
    <w:rsid w:val="1408101E"/>
    <w:rsid w:val="140B2F8F"/>
    <w:rsid w:val="142802AA"/>
    <w:rsid w:val="147F0567"/>
    <w:rsid w:val="148D33AC"/>
    <w:rsid w:val="14B15E18"/>
    <w:rsid w:val="16553151"/>
    <w:rsid w:val="181D63C5"/>
    <w:rsid w:val="1B391A14"/>
    <w:rsid w:val="1B5202EC"/>
    <w:rsid w:val="202A0D43"/>
    <w:rsid w:val="2168501B"/>
    <w:rsid w:val="22E77109"/>
    <w:rsid w:val="25C920B0"/>
    <w:rsid w:val="270F5E5A"/>
    <w:rsid w:val="288E09D9"/>
    <w:rsid w:val="29327EFA"/>
    <w:rsid w:val="2B80553F"/>
    <w:rsid w:val="2C1C20A9"/>
    <w:rsid w:val="2DCA19E9"/>
    <w:rsid w:val="2F7C7864"/>
    <w:rsid w:val="2FB03A92"/>
    <w:rsid w:val="32DC13E4"/>
    <w:rsid w:val="35AA05FA"/>
    <w:rsid w:val="38C20218"/>
    <w:rsid w:val="39B82E07"/>
    <w:rsid w:val="3EE9180A"/>
    <w:rsid w:val="3F986A32"/>
    <w:rsid w:val="43E401C6"/>
    <w:rsid w:val="453D75E9"/>
    <w:rsid w:val="45585AA1"/>
    <w:rsid w:val="45A137E6"/>
    <w:rsid w:val="46846E66"/>
    <w:rsid w:val="46AE62C2"/>
    <w:rsid w:val="471E510B"/>
    <w:rsid w:val="47F76C91"/>
    <w:rsid w:val="49EE531F"/>
    <w:rsid w:val="4AD8186E"/>
    <w:rsid w:val="4BDD7BC2"/>
    <w:rsid w:val="4F8D6A74"/>
    <w:rsid w:val="4FA030D2"/>
    <w:rsid w:val="5007118A"/>
    <w:rsid w:val="50FB1E76"/>
    <w:rsid w:val="523B6595"/>
    <w:rsid w:val="532B2EE7"/>
    <w:rsid w:val="53C934A7"/>
    <w:rsid w:val="54687333"/>
    <w:rsid w:val="55C20EA3"/>
    <w:rsid w:val="569B42B8"/>
    <w:rsid w:val="59FD2DF2"/>
    <w:rsid w:val="5BE432C5"/>
    <w:rsid w:val="5CD3789B"/>
    <w:rsid w:val="5DA20222"/>
    <w:rsid w:val="5F8B5555"/>
    <w:rsid w:val="60567BFB"/>
    <w:rsid w:val="60AC2D12"/>
    <w:rsid w:val="61271414"/>
    <w:rsid w:val="634E46E0"/>
    <w:rsid w:val="640475B9"/>
    <w:rsid w:val="65071796"/>
    <w:rsid w:val="65BF339D"/>
    <w:rsid w:val="67034362"/>
    <w:rsid w:val="695D0F78"/>
    <w:rsid w:val="69A2714C"/>
    <w:rsid w:val="6C537DED"/>
    <w:rsid w:val="6CF17D97"/>
    <w:rsid w:val="6FFC1A27"/>
    <w:rsid w:val="70C526D0"/>
    <w:rsid w:val="70F0489A"/>
    <w:rsid w:val="712A6482"/>
    <w:rsid w:val="7144135F"/>
    <w:rsid w:val="722C7ECA"/>
    <w:rsid w:val="76503AC5"/>
    <w:rsid w:val="77D00A8D"/>
    <w:rsid w:val="7AB9259F"/>
    <w:rsid w:val="7B0E621D"/>
    <w:rsid w:val="7CD83DAF"/>
    <w:rsid w:val="7D116CCB"/>
    <w:rsid w:val="7E344F59"/>
    <w:rsid w:val="7EB7061D"/>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11</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2025-09-26T09:18:34Z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10633A9DE00F4924A8E739BF74DE5C2B_13</vt:lpwstr>
  </property>
</Properties>
</file>